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9271" w14:textId="53297C7A" w:rsidR="00EF27E8" w:rsidRDefault="00B65B43">
      <w:pPr>
        <w:jc w:val="center"/>
        <w:rPr>
          <w:rFonts w:ascii="Comic Sans MS" w:hAnsi="Comic Sans MS"/>
          <w:sz w:val="22"/>
        </w:rPr>
      </w:pPr>
      <w:r w:rsidRPr="007E153C">
        <w:rPr>
          <w:rFonts w:ascii="Comic Sans MS" w:hAnsi="Comic Sans MS" w:cs="Arial"/>
          <w:noProof/>
          <w:sz w:val="22"/>
          <w:lang w:val="en-GB" w:eastAsia="en-GB"/>
        </w:rPr>
        <w:drawing>
          <wp:inline distT="0" distB="0" distL="0" distR="0" wp14:anchorId="6769AF80" wp14:editId="5C7EA647">
            <wp:extent cx="1148316" cy="1084521"/>
            <wp:effectExtent l="0" t="0" r="0" b="1905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23" cy="108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93832" w14:textId="08742178" w:rsidR="00C03C98" w:rsidRPr="00107BF0" w:rsidRDefault="00C03C98">
      <w:pPr>
        <w:jc w:val="center"/>
        <w:rPr>
          <w:rFonts w:ascii="Comic Sans MS" w:hAnsi="Comic Sans MS"/>
          <w:sz w:val="18"/>
          <w:szCs w:val="18"/>
        </w:rPr>
      </w:pPr>
      <w:r w:rsidRPr="00107BF0">
        <w:rPr>
          <w:rFonts w:ascii="Comic Sans MS" w:hAnsi="Comic Sans MS"/>
          <w:sz w:val="18"/>
          <w:szCs w:val="18"/>
        </w:rPr>
        <w:t>2022-23</w:t>
      </w:r>
    </w:p>
    <w:p w14:paraId="1D7571A4" w14:textId="086511B4" w:rsidR="00C03C98" w:rsidRPr="00107BF0" w:rsidRDefault="00C03C98" w:rsidP="00C03C98">
      <w:pPr>
        <w:jc w:val="center"/>
        <w:rPr>
          <w:rFonts w:ascii="Comic Sans MS" w:hAnsi="Comic Sans MS"/>
          <w:sz w:val="18"/>
          <w:szCs w:val="18"/>
          <w:u w:val="single"/>
        </w:rPr>
      </w:pPr>
      <w:r w:rsidRPr="00107BF0">
        <w:rPr>
          <w:rFonts w:ascii="Comic Sans MS" w:hAnsi="Comic Sans MS"/>
          <w:sz w:val="18"/>
          <w:szCs w:val="18"/>
          <w:u w:val="single"/>
        </w:rPr>
        <w:t xml:space="preserve">Religious Education </w:t>
      </w:r>
    </w:p>
    <w:p w14:paraId="76199ACD" w14:textId="77777777" w:rsidR="00C03C98" w:rsidRPr="00107BF0" w:rsidRDefault="00C03C98" w:rsidP="00C03C98">
      <w:pPr>
        <w:shd w:val="clear" w:color="auto" w:fill="FFFFFF"/>
        <w:spacing w:after="240" w:line="240" w:lineRule="auto"/>
        <w:rPr>
          <w:rFonts w:ascii="Comic Sans MS" w:eastAsia="Times New Roman" w:hAnsi="Comic Sans MS" w:cs="Times New Roman"/>
          <w:sz w:val="18"/>
          <w:szCs w:val="18"/>
          <w:lang w:val="en-GB" w:eastAsia="en-GB"/>
        </w:rPr>
      </w:pPr>
      <w:r w:rsidRPr="00107BF0">
        <w:rPr>
          <w:rFonts w:ascii="Comic Sans MS" w:eastAsia="Times New Roman" w:hAnsi="Comic Sans MS" w:cs="Times New Roman"/>
          <w:sz w:val="18"/>
          <w:szCs w:val="18"/>
          <w:lang w:val="en-GB" w:eastAsia="en-GB"/>
        </w:rPr>
        <w:t>Religious Education is a compulsory part of the Northern Ireland Curriculum. It focuses on encouraging children to become informed and inquisitive about their own and others’ religious beliefs and practices.</w:t>
      </w:r>
    </w:p>
    <w:p w14:paraId="4F54AC53" w14:textId="77777777" w:rsidR="00C03C98" w:rsidRPr="00107BF0" w:rsidRDefault="00C03C98" w:rsidP="00C03C9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GB" w:eastAsia="en-GB"/>
        </w:rPr>
      </w:pPr>
      <w:r w:rsidRPr="00107BF0">
        <w:rPr>
          <w:rFonts w:ascii="Comic Sans MS" w:eastAsia="Times New Roman" w:hAnsi="Comic Sans MS" w:cs="Times New Roman"/>
          <w:sz w:val="18"/>
          <w:szCs w:val="18"/>
          <w:lang w:val="en-GB" w:eastAsia="en-GB"/>
        </w:rPr>
        <w:t>The Department of Education and the four main Christian Churches in Northern Ireland define the curriculum for Religious Education in the </w:t>
      </w:r>
      <w:hyperlink r:id="rId12" w:tgtFrame="_blank" w:history="1">
        <w:r w:rsidRPr="00107BF0">
          <w:rPr>
            <w:rFonts w:ascii="Comic Sans MS" w:eastAsia="Times New Roman" w:hAnsi="Comic Sans MS" w:cs="Times New Roman"/>
            <w:sz w:val="18"/>
            <w:szCs w:val="18"/>
            <w:u w:val="single"/>
            <w:lang w:val="en-GB" w:eastAsia="en-GB"/>
          </w:rPr>
          <w:t>Core Syllabus</w:t>
        </w:r>
      </w:hyperlink>
      <w:r w:rsidRPr="00107BF0">
        <w:rPr>
          <w:rFonts w:ascii="Comic Sans MS" w:eastAsia="Times New Roman" w:hAnsi="Comic Sans MS" w:cs="Times New Roman"/>
          <w:sz w:val="18"/>
          <w:szCs w:val="18"/>
          <w:lang w:val="en-GB" w:eastAsia="en-GB"/>
        </w:rPr>
        <w:t>.</w:t>
      </w:r>
    </w:p>
    <w:p w14:paraId="7E63BDBF" w14:textId="77777777" w:rsidR="00C03C98" w:rsidRPr="00107BF0" w:rsidRDefault="00C03C98" w:rsidP="00C03C98">
      <w:pPr>
        <w:shd w:val="clear" w:color="auto" w:fill="FFFFFF"/>
        <w:spacing w:after="240" w:line="240" w:lineRule="auto"/>
        <w:rPr>
          <w:rFonts w:ascii="Comic Sans MS" w:eastAsia="Times New Roman" w:hAnsi="Comic Sans MS" w:cs="Times New Roman"/>
          <w:sz w:val="18"/>
          <w:szCs w:val="18"/>
          <w:lang w:val="en-GB" w:eastAsia="en-GB"/>
        </w:rPr>
      </w:pPr>
      <w:r w:rsidRPr="00107BF0">
        <w:rPr>
          <w:rFonts w:ascii="Comic Sans MS" w:eastAsia="Times New Roman" w:hAnsi="Comic Sans MS" w:cs="Times New Roman"/>
          <w:sz w:val="18"/>
          <w:szCs w:val="18"/>
          <w:lang w:val="en-GB" w:eastAsia="en-GB"/>
        </w:rPr>
        <w:t>Schools must provide Religious Education in line with this syllabus, which at Key Stages 1 and 2 includes the Revelation of God, the Christian Church and Morality.</w:t>
      </w:r>
    </w:p>
    <w:p w14:paraId="7ABEFB87" w14:textId="77777777" w:rsidR="00805360" w:rsidRPr="00107BF0" w:rsidRDefault="00C03C98" w:rsidP="00C03C98">
      <w:pPr>
        <w:shd w:val="clear" w:color="auto" w:fill="FFFFFF"/>
        <w:spacing w:after="240" w:line="240" w:lineRule="auto"/>
        <w:rPr>
          <w:rFonts w:ascii="Comic Sans MS" w:eastAsia="Times New Roman" w:hAnsi="Comic Sans MS" w:cs="Times New Roman"/>
          <w:sz w:val="18"/>
          <w:szCs w:val="18"/>
          <w:lang w:val="en-GB" w:eastAsia="en-GB"/>
        </w:rPr>
      </w:pPr>
      <w:r w:rsidRPr="00107BF0">
        <w:rPr>
          <w:rFonts w:ascii="Comic Sans MS" w:eastAsia="Times New Roman" w:hAnsi="Comic Sans MS" w:cs="Times New Roman"/>
          <w:sz w:val="18"/>
          <w:szCs w:val="18"/>
          <w:lang w:val="en-GB" w:eastAsia="en-GB"/>
        </w:rPr>
        <w:t>The syllabus provides a basis for Religious Education teaching that schools can build on in a way that suits their pupils’ needs and the school’s ethos. This matches the Northern Ireland Curriculum’s flexibility and allows schools to include, for example, extra material on morality.</w:t>
      </w:r>
    </w:p>
    <w:p w14:paraId="5373412C" w14:textId="3EB3508F" w:rsidR="00C03C98" w:rsidRPr="00107BF0" w:rsidRDefault="00C03C98" w:rsidP="00C03C98">
      <w:pPr>
        <w:shd w:val="clear" w:color="auto" w:fill="FFFFFF"/>
        <w:spacing w:after="240" w:line="240" w:lineRule="auto"/>
        <w:rPr>
          <w:rFonts w:ascii="Comic Sans MS" w:eastAsia="Times New Roman" w:hAnsi="Comic Sans MS" w:cs="Times New Roman"/>
          <w:sz w:val="18"/>
          <w:szCs w:val="18"/>
          <w:lang w:val="en-GB" w:eastAsia="en-GB"/>
        </w:rPr>
      </w:pPr>
      <w:r w:rsidRPr="00107BF0">
        <w:rPr>
          <w:rFonts w:ascii="Comic Sans MS" w:eastAsia="Times New Roman" w:hAnsi="Comic Sans MS" w:cs="Times New Roman"/>
          <w:sz w:val="18"/>
          <w:szCs w:val="18"/>
          <w:lang w:val="en-GB" w:eastAsia="en-GB"/>
        </w:rPr>
        <w:t>St.Patricks uses the Grow in Love programme to deliver this aspect of the curriculum. The scheme of work for this programme is available on request.</w:t>
      </w:r>
    </w:p>
    <w:p w14:paraId="6E5E1341" w14:textId="0C258DA6" w:rsidR="00C03C98" w:rsidRPr="00107BF0" w:rsidRDefault="00C03C98" w:rsidP="00C03C98">
      <w:pPr>
        <w:shd w:val="clear" w:color="auto" w:fill="FFFFFF"/>
        <w:spacing w:line="240" w:lineRule="auto"/>
        <w:rPr>
          <w:rFonts w:ascii="Comic Sans MS" w:eastAsia="Times New Roman" w:hAnsi="Comic Sans MS" w:cs="Times New Roman"/>
          <w:sz w:val="18"/>
          <w:szCs w:val="18"/>
          <w:lang w:val="en-GB" w:eastAsia="en-GB"/>
        </w:rPr>
      </w:pPr>
      <w:r w:rsidRPr="00107BF0">
        <w:rPr>
          <w:rFonts w:ascii="Comic Sans MS" w:eastAsia="Times New Roman" w:hAnsi="Comic Sans MS" w:cs="Times New Roman"/>
          <w:sz w:val="18"/>
          <w:szCs w:val="18"/>
          <w:lang w:val="en-GB" w:eastAsia="en-GB"/>
        </w:rPr>
        <w:t>Parents can withdraw their child from part or all of Religious Education or collective worship.</w:t>
      </w:r>
      <w:r w:rsidR="00107BF0">
        <w:rPr>
          <w:rFonts w:ascii="Comic Sans MS" w:eastAsia="Times New Roman" w:hAnsi="Comic Sans MS" w:cs="Times New Roman"/>
          <w:sz w:val="18"/>
          <w:szCs w:val="18"/>
          <w:lang w:val="en-GB" w:eastAsia="en-GB"/>
        </w:rPr>
        <w:t xml:space="preserve"> Parents should speak to Mr.O’Neill</w:t>
      </w:r>
    </w:p>
    <w:p w14:paraId="5CB631A5" w14:textId="66D805D8" w:rsidR="00D44A11" w:rsidRPr="00107BF0" w:rsidRDefault="00C03C98" w:rsidP="00D44A11">
      <w:pPr>
        <w:rPr>
          <w:rFonts w:ascii="Comic Sans MS" w:hAnsi="Comic Sans MS"/>
          <w:sz w:val="18"/>
          <w:szCs w:val="18"/>
        </w:rPr>
      </w:pPr>
      <w:r w:rsidRPr="00107BF0">
        <w:rPr>
          <w:rFonts w:ascii="Comic Sans MS" w:hAnsi="Comic Sans MS"/>
          <w:sz w:val="18"/>
          <w:szCs w:val="18"/>
        </w:rPr>
        <w:t xml:space="preserve">Faith Based Journey- for those children and families who wish to follow a faith journey pathway the school supports </w:t>
      </w:r>
      <w:r w:rsidR="00805360" w:rsidRPr="00107BF0">
        <w:rPr>
          <w:rFonts w:ascii="Comic Sans MS" w:hAnsi="Comic Sans MS"/>
          <w:sz w:val="18"/>
          <w:szCs w:val="18"/>
        </w:rPr>
        <w:t xml:space="preserve">each child in </w:t>
      </w:r>
      <w:r w:rsidRPr="00107BF0">
        <w:rPr>
          <w:rFonts w:ascii="Comic Sans MS" w:hAnsi="Comic Sans MS"/>
          <w:sz w:val="18"/>
          <w:szCs w:val="18"/>
        </w:rPr>
        <w:t>the preparation of First Confession, First Communion and Sacrament of Confirmation. This is completed in</w:t>
      </w:r>
      <w:r w:rsidR="00FD282B" w:rsidRPr="00107BF0">
        <w:rPr>
          <w:rFonts w:ascii="Comic Sans MS" w:hAnsi="Comic Sans MS"/>
          <w:sz w:val="18"/>
          <w:szCs w:val="18"/>
        </w:rPr>
        <w:t xml:space="preserve"> an inclusive way, so that all children </w:t>
      </w:r>
      <w:r w:rsidR="00805360" w:rsidRPr="00107BF0">
        <w:rPr>
          <w:rFonts w:ascii="Comic Sans MS" w:hAnsi="Comic Sans MS"/>
          <w:sz w:val="18"/>
          <w:szCs w:val="18"/>
        </w:rPr>
        <w:t>can celebrate with their friends and understand more about their faith journey.</w:t>
      </w:r>
    </w:p>
    <w:p w14:paraId="5F80BB79" w14:textId="77777777" w:rsidR="00C03C98" w:rsidRPr="00D44A11" w:rsidRDefault="00C03C98" w:rsidP="00D44A11">
      <w:pPr>
        <w:rPr>
          <w:rFonts w:ascii="Comic Sans MS" w:hAnsi="Comic Sans MS"/>
          <w:sz w:val="24"/>
          <w:szCs w:val="24"/>
        </w:rPr>
      </w:pPr>
    </w:p>
    <w:p w14:paraId="549B5DC8" w14:textId="3D8DAF41" w:rsidR="00EF27E8" w:rsidRPr="00D44A11" w:rsidRDefault="00EF27E8" w:rsidP="00D44A11">
      <w:pPr>
        <w:rPr>
          <w:rFonts w:ascii="Comic Sans MS" w:hAnsi="Comic Sans MS"/>
          <w:sz w:val="24"/>
          <w:szCs w:val="24"/>
        </w:rPr>
      </w:pPr>
    </w:p>
    <w:sectPr w:rsidR="00EF27E8" w:rsidRPr="00D44A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F290E" w14:textId="77777777" w:rsidR="00EF27E8" w:rsidRDefault="00B65B43">
      <w:pPr>
        <w:spacing w:after="0" w:line="240" w:lineRule="auto"/>
      </w:pPr>
      <w:r>
        <w:separator/>
      </w:r>
    </w:p>
  </w:endnote>
  <w:endnote w:type="continuationSeparator" w:id="0">
    <w:p w14:paraId="6383E1D7" w14:textId="77777777" w:rsidR="00EF27E8" w:rsidRDefault="00B6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Mincho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B8FA" w14:textId="77777777" w:rsidR="00EF27E8" w:rsidRDefault="00B65B43">
    <w:pPr>
      <w:pStyle w:val="FooterLef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52817A6" w14:textId="77777777" w:rsidR="00EF27E8" w:rsidRDefault="00EF2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5963" w14:textId="77777777" w:rsidR="007E153C" w:rsidRDefault="007E153C" w:rsidP="007E153C">
    <w:pPr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Church View, Holywood, Co.Down. BT18 9LN       </w:t>
    </w:r>
  </w:p>
  <w:p w14:paraId="6259F105" w14:textId="77777777" w:rsidR="007E153C" w:rsidRDefault="007E153C" w:rsidP="007E153C">
    <w:pPr>
      <w:jc w:val="center"/>
      <w:rPr>
        <w:rFonts w:ascii="Comic Sans MS" w:hAnsi="Comic Sans MS"/>
        <w:sz w:val="24"/>
        <w:szCs w:val="24"/>
        <w:lang w:val="fr-FR"/>
      </w:rPr>
    </w:pPr>
    <w:r>
      <w:rPr>
        <w:rFonts w:ascii="Comic Sans MS" w:hAnsi="Comic Sans MS"/>
        <w:sz w:val="24"/>
        <w:szCs w:val="24"/>
        <w:lang w:val="fr-FR"/>
      </w:rPr>
      <w:t xml:space="preserve">T:02890 424 772  </w:t>
    </w:r>
  </w:p>
  <w:p w14:paraId="2F8046A7" w14:textId="77777777" w:rsidR="007E153C" w:rsidRDefault="007E153C" w:rsidP="007E153C">
    <w:pPr>
      <w:pStyle w:val="Footer"/>
      <w:jc w:val="center"/>
      <w:rPr>
        <w:lang w:val="fr-FR"/>
      </w:rPr>
    </w:pPr>
    <w:r>
      <w:rPr>
        <w:rFonts w:ascii="Comic Sans MS" w:hAnsi="Comic Sans MS"/>
        <w:sz w:val="24"/>
        <w:szCs w:val="24"/>
        <w:lang w:val="fr-FR"/>
      </w:rPr>
      <w:t>E:coneill951@c2kni.net</w:t>
    </w:r>
  </w:p>
  <w:p w14:paraId="6723357B" w14:textId="77777777" w:rsidR="00EF27E8" w:rsidRDefault="00B65B43">
    <w:pPr>
      <w:pStyle w:val="FooterRigh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F4292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B797" w14:textId="77777777" w:rsidR="00EF27E8" w:rsidRDefault="00B65B43">
    <w:pPr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Church View, Holywood, Co.Down. BT18 9LN       </w:t>
    </w:r>
  </w:p>
  <w:p w14:paraId="2FA3D0AE" w14:textId="77777777" w:rsidR="00EF27E8" w:rsidRDefault="00B65B43">
    <w:pPr>
      <w:jc w:val="center"/>
      <w:rPr>
        <w:rFonts w:ascii="Comic Sans MS" w:hAnsi="Comic Sans MS"/>
        <w:sz w:val="24"/>
        <w:szCs w:val="24"/>
        <w:lang w:val="fr-FR"/>
      </w:rPr>
    </w:pPr>
    <w:r>
      <w:rPr>
        <w:rFonts w:ascii="Comic Sans MS" w:hAnsi="Comic Sans MS"/>
        <w:sz w:val="24"/>
        <w:szCs w:val="24"/>
        <w:lang w:val="fr-FR"/>
      </w:rPr>
      <w:t xml:space="preserve">T:02890 424 772  </w:t>
    </w:r>
  </w:p>
  <w:p w14:paraId="3A897F39" w14:textId="77777777" w:rsidR="00EF27E8" w:rsidRDefault="00B65B43">
    <w:pPr>
      <w:pStyle w:val="Footer"/>
      <w:jc w:val="center"/>
      <w:rPr>
        <w:lang w:val="fr-FR"/>
      </w:rPr>
    </w:pPr>
    <w:r>
      <w:rPr>
        <w:rFonts w:ascii="Comic Sans MS" w:hAnsi="Comic Sans MS"/>
        <w:sz w:val="24"/>
        <w:szCs w:val="24"/>
        <w:lang w:val="fr-FR"/>
      </w:rPr>
      <w:t>E:coneill951@c2kni.net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DD766" w14:textId="77777777" w:rsidR="00EF27E8" w:rsidRDefault="00B65B43">
      <w:pPr>
        <w:spacing w:after="0" w:line="240" w:lineRule="auto"/>
      </w:pPr>
      <w:r>
        <w:separator/>
      </w:r>
    </w:p>
  </w:footnote>
  <w:footnote w:type="continuationSeparator" w:id="0">
    <w:p w14:paraId="0C3CF9E9" w14:textId="77777777" w:rsidR="00EF27E8" w:rsidRDefault="00B65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3C84" w14:textId="77777777" w:rsidR="00EF27E8" w:rsidRDefault="00B65B43">
    <w:pPr>
      <w:pStyle w:val="HeaderLeft"/>
      <w:jc w:val="right"/>
    </w:pPr>
    <w:r>
      <w:rPr>
        <w:color w:val="CEDBE6" w:themeColor="accent2" w:themeTint="80"/>
      </w:rPr>
      <w:sym w:font="Wingdings 3" w:char="F07D"/>
    </w:r>
    <w:r>
      <w:t xml:space="preserve"> </w:t>
    </w:r>
  </w:p>
  <w:p w14:paraId="487F4315" w14:textId="77777777" w:rsidR="00EF27E8" w:rsidRDefault="00EF2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DA95" w14:textId="77777777" w:rsidR="007E153C" w:rsidRDefault="007E153C" w:rsidP="007E153C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Living and Learning, Today and Tomorrow.</w:t>
    </w:r>
  </w:p>
  <w:p w14:paraId="78D764FC" w14:textId="77777777" w:rsidR="007E153C" w:rsidRDefault="007E153C" w:rsidP="007E153C">
    <w:pPr>
      <w:pStyle w:val="Header"/>
      <w:jc w:val="center"/>
      <w:rPr>
        <w:rFonts w:ascii="Comic Sans MS" w:hAnsi="Comic Sans MS"/>
        <w:sz w:val="24"/>
        <w:szCs w:val="24"/>
      </w:rPr>
    </w:pPr>
    <w:r w:rsidRPr="007E153C">
      <w:rPr>
        <w:rFonts w:ascii="Comic Sans MS" w:hAnsi="Comic Sans MS" w:cs="Arial"/>
        <w:noProof/>
        <w:sz w:val="22"/>
        <w:lang w:val="en-GB" w:eastAsia="en-GB"/>
      </w:rPr>
      <w:drawing>
        <wp:inline distT="0" distB="0" distL="0" distR="0" wp14:anchorId="71EAEABB" wp14:editId="5C3C0703">
          <wp:extent cx="1148316" cy="1084521"/>
          <wp:effectExtent l="0" t="0" r="0" b="1905"/>
          <wp:docPr id="3" name="Picture 3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823" cy="1086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4A1619" w14:textId="77777777" w:rsidR="007E153C" w:rsidRDefault="007E15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0377" w14:textId="77777777" w:rsidR="00EF27E8" w:rsidRDefault="007E153C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Living and Learning, Today and T</w:t>
    </w:r>
    <w:r w:rsidR="00B65B43">
      <w:rPr>
        <w:rFonts w:ascii="Comic Sans MS" w:hAnsi="Comic Sans MS"/>
        <w:sz w:val="24"/>
        <w:szCs w:val="24"/>
      </w:rPr>
      <w:t>omorrow.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299340E"/>
    <w:multiLevelType w:val="hybridMultilevel"/>
    <w:tmpl w:val="9CCEF5A0"/>
    <w:lvl w:ilvl="0" w:tplc="9FCE512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C47DD"/>
    <w:multiLevelType w:val="multilevel"/>
    <w:tmpl w:val="4AF8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014FE2"/>
    <w:multiLevelType w:val="hybridMultilevel"/>
    <w:tmpl w:val="C6E62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157818">
    <w:abstractNumId w:val="4"/>
  </w:num>
  <w:num w:numId="2" w16cid:durableId="748306805">
    <w:abstractNumId w:val="4"/>
  </w:num>
  <w:num w:numId="3" w16cid:durableId="134152294">
    <w:abstractNumId w:val="3"/>
  </w:num>
  <w:num w:numId="4" w16cid:durableId="1523320288">
    <w:abstractNumId w:val="3"/>
  </w:num>
  <w:num w:numId="5" w16cid:durableId="978608280">
    <w:abstractNumId w:val="2"/>
  </w:num>
  <w:num w:numId="6" w16cid:durableId="1914776777">
    <w:abstractNumId w:val="2"/>
  </w:num>
  <w:num w:numId="7" w16cid:durableId="545214629">
    <w:abstractNumId w:val="1"/>
  </w:num>
  <w:num w:numId="8" w16cid:durableId="1858499898">
    <w:abstractNumId w:val="1"/>
  </w:num>
  <w:num w:numId="9" w16cid:durableId="362753699">
    <w:abstractNumId w:val="0"/>
  </w:num>
  <w:num w:numId="10" w16cid:durableId="1009868955">
    <w:abstractNumId w:val="0"/>
  </w:num>
  <w:num w:numId="11" w16cid:durableId="883365960">
    <w:abstractNumId w:val="4"/>
  </w:num>
  <w:num w:numId="12" w16cid:durableId="893001317">
    <w:abstractNumId w:val="3"/>
  </w:num>
  <w:num w:numId="13" w16cid:durableId="123474023">
    <w:abstractNumId w:val="2"/>
  </w:num>
  <w:num w:numId="14" w16cid:durableId="1788695958">
    <w:abstractNumId w:val="1"/>
  </w:num>
  <w:num w:numId="15" w16cid:durableId="1443114523">
    <w:abstractNumId w:val="0"/>
  </w:num>
  <w:num w:numId="16" w16cid:durableId="52898845">
    <w:abstractNumId w:val="4"/>
  </w:num>
  <w:num w:numId="17" w16cid:durableId="1717193705">
    <w:abstractNumId w:val="3"/>
  </w:num>
  <w:num w:numId="18" w16cid:durableId="1360550709">
    <w:abstractNumId w:val="2"/>
  </w:num>
  <w:num w:numId="19" w16cid:durableId="1170213207">
    <w:abstractNumId w:val="7"/>
  </w:num>
  <w:num w:numId="20" w16cid:durableId="970788792">
    <w:abstractNumId w:val="6"/>
  </w:num>
  <w:num w:numId="21" w16cid:durableId="2258464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7E8"/>
    <w:rsid w:val="00107BF0"/>
    <w:rsid w:val="00265BAB"/>
    <w:rsid w:val="003C2C44"/>
    <w:rsid w:val="00471962"/>
    <w:rsid w:val="007E153C"/>
    <w:rsid w:val="00805360"/>
    <w:rsid w:val="00964153"/>
    <w:rsid w:val="00B65B43"/>
    <w:rsid w:val="00BC6402"/>
    <w:rsid w:val="00C03C98"/>
    <w:rsid w:val="00D44A11"/>
    <w:rsid w:val="00EF27E8"/>
    <w:rsid w:val="00F42924"/>
    <w:rsid w:val="00F45A26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F592FE"/>
  <w15:docId w15:val="{74F0E3DC-BB03-4247-8C4A-910B77B4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bidi="ar-SA"/>
    </w:r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Pr>
      <w:sz w:val="20"/>
      <w:lang w:bidi="ar-SA"/>
    </w:rPr>
  </w:style>
  <w:style w:type="paragraph" w:styleId="Closing">
    <w:name w:val="Closing"/>
    <w:basedOn w:val="Normal"/>
    <w:link w:val="ClosingChar"/>
    <w:uiPriority w:val="7"/>
    <w:unhideWhenUsed/>
    <w:qFormat/>
    <w:pPr>
      <w:spacing w:before="240" w:after="0"/>
      <w:ind w:right="4320"/>
    </w:pPr>
    <w:rPr>
      <w:sz w:val="22"/>
    </w:rPr>
  </w:style>
  <w:style w:type="character" w:customStyle="1" w:styleId="ClosingChar">
    <w:name w:val="Closing Char"/>
    <w:basedOn w:val="DefaultParagraphFont"/>
    <w:link w:val="Closing"/>
    <w:uiPriority w:val="7"/>
    <w:rPr>
      <w:lang w:bidi="ar-SA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pPr>
      <w:spacing w:before="200" w:after="200" w:line="276" w:lineRule="auto"/>
      <w:contextualSpacing/>
    </w:pPr>
    <w:rPr>
      <w:rFonts w:asciiTheme="majorHAnsi" w:hAnsiTheme="majorHAnsi"/>
      <w:color w:val="9FB8CD" w:themeColor="accent2"/>
      <w:sz w:val="18"/>
    </w:r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pPr>
      <w:spacing w:before="400" w:after="320" w:line="240" w:lineRule="auto"/>
    </w:pPr>
    <w:rPr>
      <w:b/>
      <w:sz w:val="22"/>
    </w:rPr>
  </w:style>
  <w:style w:type="character" w:customStyle="1" w:styleId="SalutationChar">
    <w:name w:val="Salutation Char"/>
    <w:basedOn w:val="DefaultParagraphFont"/>
    <w:link w:val="Salutation"/>
    <w:uiPriority w:val="6"/>
    <w:rPr>
      <w:b/>
      <w:lang w:bidi="ar-SA"/>
    </w:rPr>
  </w:style>
  <w:style w:type="paragraph" w:customStyle="1" w:styleId="SenderAddress">
    <w:name w:val="Sender Address"/>
    <w:basedOn w:val="NoSpacing"/>
    <w:link w:val="SenderAddressChar"/>
    <w:uiPriority w:val="3"/>
    <w:qFormat/>
    <w:pPr>
      <w:spacing w:before="200" w:after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customStyle="1" w:styleId="RecipientName">
    <w:name w:val="Recipient Name"/>
    <w:basedOn w:val="RecipientAddress"/>
    <w:link w:val="RecipientNameChar"/>
    <w:uiPriority w:val="4"/>
    <w:qFormat/>
    <w:pPr>
      <w:spacing w:before="80"/>
    </w:pPr>
    <w:rPr>
      <w:b/>
      <w:color w:val="525A7D" w:themeColor="accent1" w:themeShade="BF"/>
      <w:sz w:val="20"/>
    </w:rPr>
  </w:style>
  <w:style w:type="paragraph" w:customStyle="1" w:styleId="SenderName">
    <w:name w:val="Sender Name"/>
    <w:basedOn w:val="SenderAddress"/>
    <w:link w:val="SenderNameChar"/>
    <w:uiPriority w:val="2"/>
    <w:qFormat/>
    <w:rPr>
      <w:b/>
      <w:color w:val="525A7D" w:themeColor="accent1" w:themeShade="BF"/>
      <w:sz w:val="20"/>
    </w:rPr>
  </w:style>
  <w:style w:type="character" w:customStyle="1" w:styleId="SenderAddressChar">
    <w:name w:val="Sender Address Char"/>
    <w:basedOn w:val="NoSpacingChar"/>
    <w:link w:val="SenderAddress"/>
    <w:uiPriority w:val="3"/>
    <w:rPr>
      <w:rFonts w:asciiTheme="majorHAnsi" w:hAnsiTheme="majorHAnsi"/>
      <w:color w:val="9FB8CD" w:themeColor="accent2"/>
      <w:sz w:val="18"/>
      <w:szCs w:val="18"/>
      <w:lang w:bidi="ar-SA"/>
    </w:rPr>
  </w:style>
  <w:style w:type="character" w:customStyle="1" w:styleId="SenderNameChar">
    <w:name w:val="Sender Name Char"/>
    <w:basedOn w:val="SenderAddressChar"/>
    <w:link w:val="SenderName"/>
    <w:uiPriority w:val="2"/>
    <w:rPr>
      <w:rFonts w:asciiTheme="majorHAnsi" w:hAnsiTheme="majorHAnsi"/>
      <w:b/>
      <w:color w:val="525A7D" w:themeColor="accent1" w:themeShade="BF"/>
      <w:sz w:val="20"/>
      <w:szCs w:val="18"/>
      <w:lang w:bidi="ar-SA"/>
    </w:rPr>
  </w:style>
  <w:style w:type="character" w:customStyle="1" w:styleId="RecipientAddressChar">
    <w:name w:val="Recipient Address Char"/>
    <w:basedOn w:val="NoSpacingChar"/>
    <w:link w:val="RecipientAddress"/>
    <w:uiPriority w:val="5"/>
    <w:rPr>
      <w:rFonts w:asciiTheme="majorHAnsi" w:hAnsiTheme="majorHAnsi"/>
      <w:color w:val="9FB8CD" w:themeColor="accent2"/>
      <w:sz w:val="18"/>
      <w:lang w:bidi="ar-SA"/>
    </w:rPr>
  </w:style>
  <w:style w:type="character" w:customStyle="1" w:styleId="RecipientNameChar">
    <w:name w:val="Recipient Name Char"/>
    <w:basedOn w:val="RecipientAddressChar"/>
    <w:link w:val="RecipientName"/>
    <w:uiPriority w:val="4"/>
    <w:rPr>
      <w:rFonts w:asciiTheme="majorHAnsi" w:hAnsiTheme="majorHAnsi"/>
      <w:b/>
      <w:color w:val="525A7D" w:themeColor="accent1" w:themeShade="BF"/>
      <w:sz w:val="20"/>
      <w:lang w:bidi="ar-SA"/>
    </w:rPr>
  </w:style>
  <w:style w:type="paragraph" w:customStyle="1" w:styleId="SenderNameatSignature">
    <w:name w:val="Sender Name (at Signature)"/>
    <w:basedOn w:val="NoSpacing"/>
    <w:uiPriority w:val="7"/>
    <w:pPr>
      <w:pBdr>
        <w:top w:val="single" w:sz="4" w:space="1" w:color="727CA3" w:themeColor="accent1"/>
      </w:pBdr>
      <w:ind w:right="4320"/>
    </w:pPr>
    <w:rPr>
      <w:b/>
      <w:color w:val="727CA3" w:themeColor="accent1"/>
    </w:rPr>
  </w:style>
  <w:style w:type="paragraph" w:styleId="Signature">
    <w:name w:val="Signature"/>
    <w:basedOn w:val="Normal"/>
    <w:link w:val="SignatureChar"/>
    <w:uiPriority w:val="99"/>
    <w:unhideWhenUsed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bidi="ar-SA"/>
    </w:rPr>
  </w:style>
  <w:style w:type="character" w:styleId="BookTitle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Emphasis">
    <w:name w:val="Emphasis"/>
    <w:uiPriority w:val="20"/>
    <w:qFormat/>
    <w:rPr>
      <w:b/>
      <w:bCs/>
      <w:i/>
      <w:iCs/>
      <w:spacing w:val="1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63C53" w:themeColor="accent1" w:themeShade="7F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63C53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Pr>
      <w:color w:val="B292CA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smallCaps/>
      <w:color w:val="727C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27CA3" w:themeColor="accent1"/>
    </w:rPr>
  </w:style>
  <w:style w:type="character" w:styleId="IntenseReference">
    <w:name w:val="Intense Reference"/>
    <w:basedOn w:val="DefaultParagraphFont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628BAD" w:themeColor="accent2" w:themeShade="BF"/>
      </w:rPr>
    </w:tblStylePr>
    <w:tblStylePr w:type="lastCol">
      <w:rPr>
        <w:b/>
        <w:bCs/>
        <w:color w:val="628BAD" w:themeColor="accent2" w:themeShade="BF"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ListBullet">
    <w:name w:val="List Bullet"/>
    <w:basedOn w:val="Normal"/>
    <w:uiPriority w:val="36"/>
    <w:unhideWhenUsed/>
    <w:qFormat/>
    <w:pPr>
      <w:numPr>
        <w:numId w:val="16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17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qFormat/>
    <w:pPr>
      <w:numPr>
        <w:numId w:val="1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pPr>
      <w:numPr>
        <w:numId w:val="14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pPr>
      <w:numPr>
        <w:numId w:val="15"/>
      </w:numPr>
      <w:spacing w:after="1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Pr>
      <w:i/>
      <w:iCs/>
    </w:rPr>
  </w:style>
  <w:style w:type="character" w:styleId="SubtleReference">
    <w:name w:val="Subtle Reference"/>
    <w:basedOn w:val="DefaultParagraphFont"/>
    <w:uiPriority w:val="31"/>
    <w:qFormat/>
    <w:rPr>
      <w:smallCaps/>
    </w:rPr>
  </w:style>
  <w:style w:type="paragraph" w:styleId="Title">
    <w:name w:val="Title"/>
    <w:basedOn w:val="Normal"/>
    <w:link w:val="TitleChar"/>
    <w:uiPriority w:val="10"/>
    <w:semiHidden/>
    <w:unhideWhenUsed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HeaderLeft">
    <w:name w:val="Header Left"/>
    <w:basedOn w:val="Header"/>
    <w:uiPriority w:val="35"/>
    <w:semiHidden/>
    <w:unhideWhenUsed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Normal"/>
    <w:uiPriority w:val="35"/>
    <w:semiHidden/>
    <w:unhideWhenUsed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FooterRight">
    <w:name w:val="Footer Right"/>
    <w:basedOn w:val="Footer"/>
    <w:uiPriority w:val="35"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Theme="minorHAnsi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774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1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1355">
                  <w:marLeft w:val="0"/>
                  <w:marRight w:val="0"/>
                  <w:marTop w:val="825"/>
                  <w:marBottom w:val="10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4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2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-ni.gov.uk/publications/religious-education-core-syllabu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"/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083F1B45-5AAF-4372-9D33-44F850D5DC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6C1D12-E3FC-4EB4-8F40-C63ABFB67E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59CD23-8955-4B04-B30A-16173F900A53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 Gibson</dc:creator>
  <cp:lastModifiedBy>C O'NEILL</cp:lastModifiedBy>
  <cp:revision>3</cp:revision>
  <cp:lastPrinted>2021-11-24T15:48:00Z</cp:lastPrinted>
  <dcterms:created xsi:type="dcterms:W3CDTF">2023-11-24T14:48:00Z</dcterms:created>
  <dcterms:modified xsi:type="dcterms:W3CDTF">2023-11-24T15:07:00Z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TC017730809991</vt:lpwstr>
  </property>
</Properties>
</file>